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131BB824" w:rsidR="00CC3B24" w:rsidRPr="00696AB7" w:rsidRDefault="00FE28AC" w:rsidP="00CF0CB8">
      <w:pPr>
        <w:autoSpaceDE w:val="0"/>
        <w:autoSpaceDN w:val="0"/>
        <w:adjustRightInd w:val="0"/>
        <w:rPr>
          <w:rFonts w:cs="Verdana"/>
          <w:b/>
          <w:bCs/>
          <w:sz w:val="22"/>
          <w:szCs w:val="22"/>
        </w:rPr>
      </w:pPr>
      <w:r>
        <w:rPr>
          <w:b/>
          <w:bCs/>
          <w:sz w:val="40"/>
          <w:szCs w:val="40"/>
        </w:rPr>
        <w:t>Hamm</w:t>
      </w:r>
      <w:r w:rsidR="002F5818" w:rsidRPr="00895697">
        <w:rPr>
          <w:b/>
          <w:bCs/>
          <w:sz w:val="40"/>
          <w:szCs w:val="40"/>
        </w:rPr>
        <w:t xml:space="preserve"> | </w:t>
      </w:r>
      <w:r w:rsidR="00E22034">
        <w:rPr>
          <w:b/>
          <w:bCs/>
          <w:sz w:val="40"/>
          <w:szCs w:val="40"/>
        </w:rPr>
        <w:t>Serie HP – starke Gummiradwalzen mit vielen Optionen überzeugen im Einsatz</w:t>
      </w:r>
      <w:r w:rsidR="00233581">
        <w:rPr>
          <w:sz w:val="36"/>
          <w:szCs w:val="36"/>
        </w:rPr>
        <w:br/>
      </w:r>
    </w:p>
    <w:p w14:paraId="4D80A657" w14:textId="6022DD69" w:rsidR="00E22034" w:rsidRPr="003E7325" w:rsidRDefault="00E22034" w:rsidP="00E22034">
      <w:pPr>
        <w:jc w:val="both"/>
        <w:rPr>
          <w:rFonts w:cs="Arial"/>
          <w:szCs w:val="22"/>
        </w:rPr>
      </w:pPr>
      <w:r w:rsidRPr="00E22034">
        <w:rPr>
          <w:rFonts w:cs="Arial"/>
          <w:b/>
          <w:bCs/>
          <w:sz w:val="22"/>
          <w:szCs w:val="22"/>
        </w:rPr>
        <w:t xml:space="preserve">Seit einigen Monaten sind die Gummiradwalzen der Serie HP weltweit auf dem Markt und zeigen in der Praxis, was sie können. Es handelt sich dabei um eine komplett neue Generation an Gummiradwalzen, die bei </w:t>
      </w:r>
      <w:r w:rsidR="007C4F69">
        <w:rPr>
          <w:rFonts w:cs="Arial"/>
          <w:b/>
          <w:bCs/>
          <w:sz w:val="22"/>
          <w:szCs w:val="22"/>
        </w:rPr>
        <w:t>Hamm</w:t>
      </w:r>
      <w:r w:rsidRPr="00E22034">
        <w:rPr>
          <w:rFonts w:cs="Arial"/>
          <w:b/>
          <w:bCs/>
          <w:sz w:val="22"/>
          <w:szCs w:val="22"/>
        </w:rPr>
        <w:t xml:space="preserve"> bereits seit den 1960er Jahren fester Bestandteil des Produktprogramms sind. Optisch erkennt man die Modelle der Serie HP an dem neu gestalteten, großen Wassertank. Er ist – ebenso wie der Dieseltank – großzügig dimensioniert, sodass die Maschinen genügend Kapazität für einen Arbeitstag ohne Tankstopps an Bord haben. Alleine dadurch sind die Walzen schon äußerst produktiv.</w:t>
      </w:r>
    </w:p>
    <w:p w14:paraId="459B1C70" w14:textId="5B7A2D8C" w:rsidR="00E22034" w:rsidRPr="00E22034" w:rsidRDefault="00E22034" w:rsidP="00E22034">
      <w:pPr>
        <w:rPr>
          <w:rFonts w:cs="Arial"/>
          <w:b/>
          <w:bCs/>
          <w:sz w:val="22"/>
          <w:szCs w:val="22"/>
        </w:rPr>
      </w:pPr>
    </w:p>
    <w:p w14:paraId="135706BB" w14:textId="77777777" w:rsidR="00E22034" w:rsidRPr="00E22034" w:rsidRDefault="00E22034" w:rsidP="00E7367C">
      <w:pPr>
        <w:jc w:val="both"/>
        <w:rPr>
          <w:sz w:val="22"/>
          <w:szCs w:val="22"/>
          <w:lang w:eastAsia="de-DE"/>
        </w:rPr>
      </w:pPr>
      <w:r w:rsidRPr="00E22034">
        <w:rPr>
          <w:rFonts w:cs="Arial"/>
          <w:b/>
          <w:bCs/>
          <w:sz w:val="22"/>
          <w:szCs w:val="22"/>
        </w:rPr>
        <w:t>Eine Plattform für alle Märkte</w:t>
      </w:r>
      <w:r w:rsidRPr="00E22034">
        <w:rPr>
          <w:sz w:val="22"/>
          <w:szCs w:val="22"/>
          <w:lang w:eastAsia="de-DE"/>
        </w:rPr>
        <w:t xml:space="preserve"> </w:t>
      </w:r>
    </w:p>
    <w:p w14:paraId="3AF9D088" w14:textId="0DBC73C0" w:rsidR="00233581" w:rsidRPr="00E22034" w:rsidRDefault="007C4F69" w:rsidP="00E22034">
      <w:pPr>
        <w:jc w:val="both"/>
        <w:rPr>
          <w:rFonts w:cs="Arial"/>
          <w:sz w:val="22"/>
          <w:szCs w:val="22"/>
        </w:rPr>
      </w:pPr>
      <w:r>
        <w:rPr>
          <w:rFonts w:cs="Arial"/>
          <w:sz w:val="22"/>
          <w:szCs w:val="22"/>
        </w:rPr>
        <w:t>Hamm</w:t>
      </w:r>
      <w:r w:rsidR="00E22034" w:rsidRPr="00E22034">
        <w:rPr>
          <w:rFonts w:cs="Arial"/>
          <w:sz w:val="22"/>
          <w:szCs w:val="22"/>
        </w:rPr>
        <w:t xml:space="preserve"> hat für die Serie HP eine einheitliche Plattform für sämtliche Modellvarianten in allen Märkten weltweit entwickelt. Darauf aufbauend bietet </w:t>
      </w:r>
      <w:r>
        <w:rPr>
          <w:rFonts w:cs="Arial"/>
          <w:sz w:val="22"/>
          <w:szCs w:val="22"/>
        </w:rPr>
        <w:t>Hamm</w:t>
      </w:r>
      <w:r w:rsidR="00E22034" w:rsidRPr="00E22034">
        <w:rPr>
          <w:rFonts w:cs="Arial"/>
          <w:sz w:val="22"/>
          <w:szCs w:val="22"/>
        </w:rPr>
        <w:t xml:space="preserve"> auch weiterhin die Gummiradwalzen in verschiedenen Basisversionen an: zum einen die Modelle vom Typ HP 180 bzw. HP 180i mit mindestens 8 t und maximal 18 t Einsatzgewicht sowie zum anderen die Modelle HP 280 bzw. HP 280i mit Einsatzgewichten zwischen 10 t und maximal 28 t. Dabei stellt </w:t>
      </w:r>
      <w:r>
        <w:rPr>
          <w:rFonts w:cs="Arial"/>
          <w:sz w:val="22"/>
          <w:szCs w:val="22"/>
        </w:rPr>
        <w:t>Hamm</w:t>
      </w:r>
      <w:r w:rsidR="00E22034" w:rsidRPr="00E22034">
        <w:rPr>
          <w:rFonts w:cs="Arial"/>
          <w:sz w:val="22"/>
          <w:szCs w:val="22"/>
        </w:rPr>
        <w:t xml:space="preserve"> den einzelnen Märkten die jeweiligen Modelle passend zu den regional nachgefragten Gewichtsklassen und Ausstattungsvarianten bereit. Die Modelle HP 180i und HP 280i erfüllen die Anforderungen der Abgasnormen EPA Tier 4 und EU Stage V, während die Modelle HP 180 und HP 280 für Tier 3-Märkte vorgesehen sind.</w:t>
      </w:r>
    </w:p>
    <w:p w14:paraId="4A355F1C" w14:textId="77777777" w:rsidR="00E22034" w:rsidRPr="00AF5DF0" w:rsidRDefault="00E22034" w:rsidP="00E7367C">
      <w:pPr>
        <w:jc w:val="both"/>
        <w:rPr>
          <w:sz w:val="22"/>
          <w:szCs w:val="22"/>
          <w:lang w:eastAsia="de-DE"/>
        </w:rPr>
      </w:pPr>
    </w:p>
    <w:p w14:paraId="34FA3F7D" w14:textId="77777777" w:rsidR="00E22034" w:rsidRPr="00E22034" w:rsidRDefault="00E22034" w:rsidP="00E22034">
      <w:pPr>
        <w:tabs>
          <w:tab w:val="left" w:pos="1083"/>
          <w:tab w:val="left" w:pos="2724"/>
        </w:tabs>
        <w:ind w:right="-2"/>
        <w:rPr>
          <w:rFonts w:cs="Arial"/>
          <w:b/>
          <w:bCs/>
          <w:sz w:val="22"/>
          <w:szCs w:val="22"/>
        </w:rPr>
      </w:pPr>
      <w:r w:rsidRPr="00E22034">
        <w:rPr>
          <w:rFonts w:cs="Arial"/>
          <w:b/>
          <w:bCs/>
          <w:sz w:val="22"/>
          <w:szCs w:val="22"/>
        </w:rPr>
        <w:t>Beste Sicht und einfache Bedienung</w:t>
      </w:r>
    </w:p>
    <w:p w14:paraId="1C45CB63" w14:textId="1F60012E" w:rsidR="00E22034" w:rsidRPr="00E22034" w:rsidRDefault="00E22034" w:rsidP="00E22034">
      <w:pPr>
        <w:jc w:val="both"/>
        <w:rPr>
          <w:rFonts w:cs="Arial"/>
          <w:sz w:val="22"/>
          <w:szCs w:val="22"/>
        </w:rPr>
      </w:pPr>
      <w:r w:rsidRPr="00E22034">
        <w:rPr>
          <w:rFonts w:cs="Arial"/>
          <w:sz w:val="22"/>
          <w:szCs w:val="22"/>
        </w:rPr>
        <w:t xml:space="preserve">Für die Fahrer ganz wichtig: die einfache und intuitive Bedienung sowie der ergonomisch optimierte Fahrerstand. In Kombination mit der Bauform des asymmetrischen Rahmens ergeben sich so perfekte Sichtverhältnisse – bei Modellen mit Kabine ebenso wie bei den Modellen mit ROPS. Wie einfach die Bedienung der Maschine ist, wurde gleich bei einem der ersten Einsätze in der Türkei ersichtlich. Im Rahmen einer Baustelle nahe Ankara wurde eine HP 280 bei der Sanierung eines 3,5 km langen Abschnitts einer 4-spurigen Autobahn eingesetzt. Bauleiter Gökçe Tokul von Onur Contracting Inc. zeigte sich begeistert von der neuen Gummiradwalze und bestätigte: </w:t>
      </w:r>
      <w:r w:rsidR="003F72CC">
        <w:rPr>
          <w:rFonts w:cs="Arial"/>
          <w:sz w:val="22"/>
          <w:szCs w:val="22"/>
        </w:rPr>
        <w:t>„</w:t>
      </w:r>
      <w:r w:rsidRPr="00E22034">
        <w:rPr>
          <w:rFonts w:cs="Arial"/>
          <w:sz w:val="22"/>
          <w:szCs w:val="22"/>
        </w:rPr>
        <w:t>Der Fahrer konnte die Maschine ohne große Einweisung sofort bedienen. Die Kollegen aus der Werkstatt haben mir zudem zurückgemeldet, dass der Kraftstoffverbrauch außergewöhnlich niedrig ist</w:t>
      </w:r>
      <w:r w:rsidR="003F72CC" w:rsidRPr="00E22034">
        <w:rPr>
          <w:rFonts w:cs="Arial"/>
          <w:sz w:val="22"/>
          <w:szCs w:val="22"/>
        </w:rPr>
        <w:t>.</w:t>
      </w:r>
      <w:r w:rsidR="003F72CC">
        <w:rPr>
          <w:rFonts w:cs="Arial"/>
          <w:sz w:val="22"/>
          <w:szCs w:val="22"/>
        </w:rPr>
        <w:t>“</w:t>
      </w:r>
      <w:r w:rsidR="003F72CC" w:rsidRPr="00E22034">
        <w:rPr>
          <w:rFonts w:cs="Arial"/>
          <w:sz w:val="22"/>
          <w:szCs w:val="22"/>
        </w:rPr>
        <w:t xml:space="preserve">  </w:t>
      </w:r>
    </w:p>
    <w:p w14:paraId="15C01AD9" w14:textId="77777777" w:rsidR="00233581" w:rsidRDefault="00233581" w:rsidP="00E7367C">
      <w:pPr>
        <w:rPr>
          <w:szCs w:val="22"/>
        </w:rPr>
      </w:pPr>
    </w:p>
    <w:p w14:paraId="0A9C764B" w14:textId="77777777" w:rsidR="00E22034" w:rsidRPr="00E22034" w:rsidRDefault="00E22034" w:rsidP="00E22034">
      <w:pPr>
        <w:tabs>
          <w:tab w:val="left" w:pos="1083"/>
          <w:tab w:val="left" w:pos="2724"/>
        </w:tabs>
        <w:ind w:right="-2"/>
        <w:rPr>
          <w:rFonts w:cs="Arial"/>
          <w:sz w:val="22"/>
          <w:szCs w:val="22"/>
        </w:rPr>
      </w:pPr>
      <w:r w:rsidRPr="00E22034">
        <w:rPr>
          <w:rFonts w:cs="Arial"/>
          <w:b/>
          <w:bCs/>
          <w:sz w:val="22"/>
          <w:szCs w:val="22"/>
        </w:rPr>
        <w:t>Kraftvoll auch an Steigungen</w:t>
      </w:r>
    </w:p>
    <w:p w14:paraId="38BD25C5" w14:textId="77777777" w:rsidR="00E22034" w:rsidRDefault="00E22034" w:rsidP="00E22034">
      <w:pPr>
        <w:tabs>
          <w:tab w:val="left" w:pos="1083"/>
          <w:tab w:val="left" w:pos="2724"/>
        </w:tabs>
        <w:ind w:right="-2" w:hanging="7"/>
        <w:jc w:val="both"/>
        <w:rPr>
          <w:rFonts w:cs="Arial"/>
          <w:sz w:val="22"/>
          <w:szCs w:val="22"/>
        </w:rPr>
      </w:pPr>
      <w:r w:rsidRPr="00E22034">
        <w:rPr>
          <w:rFonts w:cs="Arial"/>
          <w:sz w:val="22"/>
          <w:szCs w:val="22"/>
        </w:rPr>
        <w:t>Der kraftvolle, hydrostatische Hinterachsantrieb der Serie HP lässt sich in Verbindung mit einer feinfühligen Steuerung in jeder Arbeitssituation auf die richtige Geschwindigkeit einstellen. Auch damit konnte die Gummiradwalze im hügeligen Umland von Ankara punkten. Die vorgegebene Arbeitsgeschwindigkeit kann hierbei bequem per Drehrad eingestellt werden – eine wichtige Voraussetzung für homogene Verdichtung. Nicht zu vergessen ist die intelligente Fahrsteuerung. Diese ermöglicht ein weiches, gleichmäßiges Beschleunigen und Abbremsen, wodurch Unebenheiten bei der Verdichtung vermieden werden.</w:t>
      </w:r>
    </w:p>
    <w:p w14:paraId="10A4697D" w14:textId="77777777" w:rsidR="00E22034" w:rsidRPr="00E22034" w:rsidRDefault="00E22034" w:rsidP="00E22034">
      <w:pPr>
        <w:rPr>
          <w:rFonts w:cs="Arial"/>
          <w:b/>
          <w:bCs/>
          <w:sz w:val="22"/>
          <w:szCs w:val="22"/>
        </w:rPr>
      </w:pPr>
      <w:r w:rsidRPr="00E22034">
        <w:rPr>
          <w:rFonts w:cs="Arial"/>
          <w:b/>
          <w:bCs/>
          <w:sz w:val="22"/>
          <w:szCs w:val="22"/>
        </w:rPr>
        <w:lastRenderedPageBreak/>
        <w:t>Optionsvielfalt für alle Modelle</w:t>
      </w:r>
    </w:p>
    <w:p w14:paraId="781C1794" w14:textId="04985F69" w:rsidR="00E22034" w:rsidRPr="00E22034" w:rsidRDefault="007C4F69" w:rsidP="00E22034">
      <w:pPr>
        <w:jc w:val="both"/>
        <w:rPr>
          <w:rFonts w:cs="Arial"/>
          <w:sz w:val="22"/>
          <w:szCs w:val="22"/>
        </w:rPr>
      </w:pPr>
      <w:r>
        <w:rPr>
          <w:rFonts w:cs="Arial"/>
          <w:sz w:val="22"/>
          <w:szCs w:val="22"/>
        </w:rPr>
        <w:t>Hamm</w:t>
      </w:r>
      <w:r w:rsidR="00E22034" w:rsidRPr="00E22034">
        <w:rPr>
          <w:rFonts w:cs="Arial"/>
          <w:sz w:val="22"/>
          <w:szCs w:val="22"/>
        </w:rPr>
        <w:t xml:space="preserve"> bietet für die Serie HP eine große Optionsvielfalt, sodass die Gummiradwalzen passgenau für alle Märkte und Anwendungen ausgestattet werden können. Die thermischen Schürzen sind seit jeher ein Klassiker als Ausstattung der Gummiradwalzen. Diese gibt es für alle Modelle der Serie HP. Neu ist die dieselbetriebene Reifenheizung für die Modelle HP 180i und HP 280i. Wichtigster Vorteil: Die integrierte Reifenheizung wird nicht mit Gas, sondern mit Diesel aus dem Kraftstofftank betrieben. Der häufig sehr aufwändige Transport und der zeitintensive Tausch der Flaschen entfallen somit komplett. Mit dieser Lösung hat </w:t>
      </w:r>
      <w:r>
        <w:rPr>
          <w:rFonts w:cs="Arial"/>
          <w:sz w:val="22"/>
          <w:szCs w:val="22"/>
        </w:rPr>
        <w:t>Hamm</w:t>
      </w:r>
      <w:r w:rsidR="00E22034" w:rsidRPr="00E22034">
        <w:rPr>
          <w:rFonts w:cs="Arial"/>
          <w:sz w:val="22"/>
          <w:szCs w:val="22"/>
        </w:rPr>
        <w:t xml:space="preserve"> zudem eine Gefahrenquelle eliminiert, denn es gibt keine offene Flamme und damit keine Entzündungsgefahr bei Kontakt mit Öl oder etwa dem Additiv. Fester Bestandteil der neuen Reifenheizung ist darüber hinaus eine automatische Temperaturregelung. Nach Vorwahl eines Mindest- und Maximalwerts hält die Regelung die Temperatur in diesem Bereich. Der Fahrer kann die aktuelle Temperatur über das Display einsehen. Die Reifenheizung wirkt sich zudem nicht auf die Ballastierbarkeit der Maschinen aus. Das maximal zulässige Betriebsgewicht ist unabhängig davon möglich. </w:t>
      </w:r>
    </w:p>
    <w:p w14:paraId="57259827" w14:textId="77777777" w:rsidR="00233581" w:rsidRDefault="00233581" w:rsidP="00E7367C">
      <w:pPr>
        <w:jc w:val="both"/>
        <w:rPr>
          <w:sz w:val="22"/>
          <w:szCs w:val="22"/>
          <w:lang w:eastAsia="de-DE"/>
        </w:rPr>
      </w:pPr>
    </w:p>
    <w:p w14:paraId="1E49F2C7" w14:textId="77777777" w:rsidR="00E22034" w:rsidRPr="00E22034" w:rsidRDefault="00E22034" w:rsidP="00E22034">
      <w:pPr>
        <w:jc w:val="both"/>
        <w:rPr>
          <w:rFonts w:cs="Arial"/>
          <w:b/>
          <w:bCs/>
          <w:sz w:val="22"/>
          <w:szCs w:val="22"/>
        </w:rPr>
      </w:pPr>
      <w:r w:rsidRPr="00E22034">
        <w:rPr>
          <w:rFonts w:cs="Arial"/>
          <w:b/>
          <w:bCs/>
          <w:sz w:val="22"/>
          <w:szCs w:val="22"/>
        </w:rPr>
        <w:t xml:space="preserve">Innovative Additivberieselung </w:t>
      </w:r>
    </w:p>
    <w:p w14:paraId="557D2820" w14:textId="411A017A" w:rsidR="00E22034" w:rsidRPr="00E22034" w:rsidRDefault="00E22034" w:rsidP="00E22034">
      <w:pPr>
        <w:jc w:val="both"/>
        <w:rPr>
          <w:rFonts w:cs="Arial"/>
          <w:sz w:val="22"/>
          <w:szCs w:val="22"/>
        </w:rPr>
      </w:pPr>
      <w:r w:rsidRPr="00E22034">
        <w:rPr>
          <w:rFonts w:cs="Arial"/>
          <w:sz w:val="22"/>
          <w:szCs w:val="22"/>
        </w:rPr>
        <w:t xml:space="preserve">Beim Einbau spezieller, eher schwer zu verarbeitender Asphalte ist die Berieslung der Gummiräder mit Additiv essenziell für eine hochwertige Verdichtung. Mit einer kompletten Neugestaltung der Additivberieselung schafft </w:t>
      </w:r>
      <w:r w:rsidR="007C4F69">
        <w:rPr>
          <w:rFonts w:cs="Arial"/>
          <w:sz w:val="22"/>
          <w:szCs w:val="22"/>
        </w:rPr>
        <w:t>Hamm</w:t>
      </w:r>
      <w:r w:rsidRPr="00E22034">
        <w:rPr>
          <w:rFonts w:cs="Arial"/>
          <w:sz w:val="22"/>
          <w:szCs w:val="22"/>
        </w:rPr>
        <w:t xml:space="preserve"> optimale Voraussetzungen für einfaches Handling und höchste Verdichtungsqualität. Das System bietet </w:t>
      </w:r>
      <w:r w:rsidR="00ED4F9A">
        <w:rPr>
          <w:rFonts w:cs="Arial"/>
          <w:sz w:val="22"/>
          <w:szCs w:val="22"/>
        </w:rPr>
        <w:t>gleich mehrere Vorteile.</w:t>
      </w:r>
      <w:r>
        <w:rPr>
          <w:rFonts w:cs="Arial"/>
          <w:sz w:val="22"/>
          <w:szCs w:val="22"/>
        </w:rPr>
        <w:t xml:space="preserve"> Zunächst ist auf die zeitsparende Einfüllung des Additiv-Konzentrats hinzuweisen, wobei kein Vormischen notwendig ist. Die Dosierung kann dann vom Fahrerstand aus in verschiedenen Zugabestufen geregelt werden. Die Mischung aus Wasser und Additiv erfolgt automatisch, was ein dauerhaft optimales Mischverhältnis ohne Entmischung </w:t>
      </w:r>
      <w:r w:rsidR="00ED4F9A">
        <w:rPr>
          <w:rFonts w:cs="Arial"/>
          <w:sz w:val="22"/>
          <w:szCs w:val="22"/>
        </w:rPr>
        <w:t>sicherstellt</w:t>
      </w:r>
      <w:r>
        <w:rPr>
          <w:rFonts w:cs="Arial"/>
          <w:sz w:val="22"/>
          <w:szCs w:val="22"/>
        </w:rPr>
        <w:t xml:space="preserve">. Jederzeit hat der Fahrer zudem die Möglichkeit, den Füllstand über die Anzeige am Bedienpanel zu überwachen. </w:t>
      </w:r>
      <w:r w:rsidR="00ED4F9A">
        <w:rPr>
          <w:rFonts w:cs="Arial"/>
          <w:sz w:val="22"/>
          <w:szCs w:val="22"/>
        </w:rPr>
        <w:t xml:space="preserve">Die Umstellung der Berieselung von Wasser auf Additiv ist </w:t>
      </w:r>
      <w:r w:rsidR="00670B25">
        <w:rPr>
          <w:rFonts w:cs="Arial"/>
          <w:sz w:val="22"/>
          <w:szCs w:val="22"/>
        </w:rPr>
        <w:t>zu jedem Zeitpunkt</w:t>
      </w:r>
      <w:r w:rsidR="00ED4F9A">
        <w:rPr>
          <w:rFonts w:cs="Arial"/>
          <w:sz w:val="22"/>
          <w:szCs w:val="22"/>
        </w:rPr>
        <w:t xml:space="preserve"> vom Fahrerstand aus möglich.</w:t>
      </w:r>
      <w:r w:rsidR="00670B25">
        <w:rPr>
          <w:rFonts w:cs="Arial"/>
          <w:sz w:val="22"/>
          <w:szCs w:val="22"/>
        </w:rPr>
        <w:t xml:space="preserve"> Kurzum: Typisch </w:t>
      </w:r>
      <w:r w:rsidR="003F72CC">
        <w:rPr>
          <w:rFonts w:cs="Arial"/>
          <w:sz w:val="22"/>
          <w:szCs w:val="22"/>
        </w:rPr>
        <w:t xml:space="preserve">Hamm </w:t>
      </w:r>
      <w:r w:rsidR="00670B25">
        <w:rPr>
          <w:rFonts w:cs="Arial"/>
          <w:sz w:val="22"/>
          <w:szCs w:val="22"/>
        </w:rPr>
        <w:t>– innovativ und mit klarem Mehrwert für den Anwender.</w:t>
      </w:r>
    </w:p>
    <w:p w14:paraId="32730A36" w14:textId="2C85D0D5" w:rsidR="00AF5DF0" w:rsidRDefault="00A72108" w:rsidP="00A72108">
      <w:pPr>
        <w:rPr>
          <w:sz w:val="22"/>
          <w:szCs w:val="22"/>
          <w:lang w:eastAsia="de-DE"/>
        </w:rPr>
      </w:pP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r>
        <w:rPr>
          <w:sz w:val="22"/>
          <w:szCs w:val="22"/>
          <w:lang w:eastAsia="de-DE"/>
        </w:rPr>
        <w:br/>
      </w:r>
    </w:p>
    <w:p w14:paraId="6B9E5E97" w14:textId="359FB8AC" w:rsidR="00A72108" w:rsidRDefault="00A72108" w:rsidP="00E7367C">
      <w:pPr>
        <w:jc w:val="both"/>
        <w:rPr>
          <w:sz w:val="22"/>
          <w:szCs w:val="22"/>
          <w:lang w:eastAsia="de-DE"/>
        </w:rPr>
      </w:pPr>
    </w:p>
    <w:p w14:paraId="4B7C7507" w14:textId="00A25F85" w:rsidR="00A72108" w:rsidRDefault="00A72108" w:rsidP="00E7367C">
      <w:pPr>
        <w:jc w:val="both"/>
        <w:rPr>
          <w:sz w:val="22"/>
          <w:szCs w:val="22"/>
          <w:lang w:eastAsia="de-DE"/>
        </w:rPr>
      </w:pPr>
    </w:p>
    <w:p w14:paraId="703719DA" w14:textId="0CE7A44E" w:rsidR="00A72108" w:rsidRDefault="00A72108" w:rsidP="00E7367C">
      <w:pPr>
        <w:jc w:val="both"/>
        <w:rPr>
          <w:sz w:val="22"/>
          <w:szCs w:val="22"/>
          <w:lang w:eastAsia="de-DE"/>
        </w:rPr>
      </w:pPr>
    </w:p>
    <w:p w14:paraId="2D96F6C4" w14:textId="13857A0C" w:rsidR="00A72108" w:rsidRDefault="00A72108" w:rsidP="00E7367C">
      <w:pPr>
        <w:jc w:val="both"/>
        <w:rPr>
          <w:sz w:val="22"/>
          <w:szCs w:val="22"/>
          <w:lang w:eastAsia="de-DE"/>
        </w:rPr>
      </w:pPr>
    </w:p>
    <w:p w14:paraId="02A7E4B9" w14:textId="7DFE2FD2" w:rsidR="00A72108" w:rsidRDefault="00A72108" w:rsidP="00E7367C">
      <w:pPr>
        <w:jc w:val="both"/>
        <w:rPr>
          <w:sz w:val="22"/>
          <w:szCs w:val="22"/>
          <w:lang w:eastAsia="de-DE"/>
        </w:rPr>
      </w:pPr>
    </w:p>
    <w:p w14:paraId="1B7D8859" w14:textId="39E48EE1" w:rsidR="00A72108" w:rsidRDefault="00A72108" w:rsidP="00E7367C">
      <w:pPr>
        <w:jc w:val="both"/>
        <w:rPr>
          <w:sz w:val="22"/>
          <w:szCs w:val="22"/>
          <w:lang w:eastAsia="de-DE"/>
        </w:rPr>
      </w:pPr>
    </w:p>
    <w:p w14:paraId="104A31B2" w14:textId="096138FB" w:rsidR="00A72108" w:rsidRDefault="00A72108" w:rsidP="00E7367C">
      <w:pPr>
        <w:jc w:val="both"/>
        <w:rPr>
          <w:sz w:val="22"/>
          <w:szCs w:val="22"/>
          <w:lang w:eastAsia="de-DE"/>
        </w:rPr>
      </w:pPr>
    </w:p>
    <w:p w14:paraId="0BD69BFA" w14:textId="77777777" w:rsidR="000D49FB" w:rsidRDefault="000D49FB" w:rsidP="00E7367C">
      <w:pPr>
        <w:pStyle w:val="HeadlineFotos"/>
        <w:spacing w:line="240" w:lineRule="auto"/>
        <w:rPr>
          <w:rFonts w:eastAsia="Calibri" w:cs="Arial"/>
          <w:caps w:val="0"/>
          <w:szCs w:val="22"/>
        </w:rPr>
      </w:pPr>
    </w:p>
    <w:p w14:paraId="69C8B030" w14:textId="0E0C6049" w:rsidR="00534F30" w:rsidRPr="00E22034" w:rsidRDefault="00534F30" w:rsidP="00E7367C">
      <w:pPr>
        <w:pStyle w:val="HeadlineFotos"/>
        <w:spacing w:line="240" w:lineRule="auto"/>
      </w:pPr>
      <w:r w:rsidRPr="00E22034">
        <w:rPr>
          <w:rFonts w:eastAsia="Calibri" w:cs="Arial"/>
          <w:caps w:val="0"/>
          <w:szCs w:val="22"/>
        </w:rPr>
        <w:lastRenderedPageBreak/>
        <w:t>Fotos</w:t>
      </w:r>
      <w:r w:rsidRPr="00E22034">
        <w:t>:</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620A6C"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0892C466" w:rsidR="0084388B" w:rsidRDefault="007C4F69" w:rsidP="00B76B06">
            <w:pPr>
              <w:pStyle w:val="berschrift31"/>
              <w:widowControl w:val="0"/>
            </w:pPr>
            <w:r>
              <w:t>HAMM</w:t>
            </w:r>
            <w:r w:rsidR="00AF5DF0">
              <w:t>_</w:t>
            </w:r>
            <w:r w:rsidR="009006FE">
              <w:t>HP Series</w:t>
            </w:r>
            <w:r w:rsidR="00233581">
              <w:t>_01</w:t>
            </w:r>
          </w:p>
          <w:p w14:paraId="2BCF0915" w14:textId="212655A2" w:rsidR="009B33F8" w:rsidRPr="009B33F8" w:rsidRDefault="009B33F8" w:rsidP="009B33F8">
            <w:pPr>
              <w:rPr>
                <w:rFonts w:cs="Arial"/>
                <w:sz w:val="20"/>
                <w:szCs w:val="20"/>
              </w:rPr>
            </w:pPr>
            <w:r w:rsidRPr="009B33F8">
              <w:rPr>
                <w:rFonts w:cs="Arial"/>
                <w:sz w:val="20"/>
                <w:szCs w:val="20"/>
              </w:rPr>
              <w:t xml:space="preserve">Wie die meisten </w:t>
            </w:r>
            <w:r w:rsidR="003F72CC">
              <w:rPr>
                <w:rFonts w:cs="Arial"/>
                <w:sz w:val="20"/>
                <w:szCs w:val="20"/>
              </w:rPr>
              <w:t xml:space="preserve">Hamm </w:t>
            </w:r>
            <w:r w:rsidRPr="009B33F8">
              <w:rPr>
                <w:rFonts w:cs="Arial"/>
                <w:sz w:val="20"/>
                <w:szCs w:val="20"/>
              </w:rPr>
              <w:t>Gummiradwalzen</w:t>
            </w:r>
            <w:r>
              <w:rPr>
                <w:rFonts w:cs="Arial"/>
                <w:sz w:val="20"/>
                <w:szCs w:val="20"/>
              </w:rPr>
              <w:t xml:space="preserve"> </w:t>
            </w:r>
            <w:r w:rsidRPr="009B33F8">
              <w:rPr>
                <w:rFonts w:cs="Arial"/>
                <w:sz w:val="20"/>
                <w:szCs w:val="20"/>
              </w:rPr>
              <w:t>in der</w:t>
            </w:r>
            <w:r>
              <w:rPr>
                <w:rFonts w:cs="Arial"/>
                <w:sz w:val="20"/>
                <w:szCs w:val="20"/>
              </w:rPr>
              <w:t xml:space="preserve"> </w:t>
            </w:r>
            <w:r w:rsidRPr="009B33F8">
              <w:rPr>
                <w:rFonts w:cs="Arial"/>
                <w:sz w:val="20"/>
                <w:szCs w:val="20"/>
              </w:rPr>
              <w:t xml:space="preserve">Türkei wurde auch </w:t>
            </w:r>
            <w:r w:rsidR="003F72CC">
              <w:rPr>
                <w:rFonts w:cs="Arial"/>
                <w:sz w:val="20"/>
                <w:szCs w:val="20"/>
              </w:rPr>
              <w:t xml:space="preserve">die nahe </w:t>
            </w:r>
            <w:r w:rsidRPr="009B33F8">
              <w:rPr>
                <w:rFonts w:cs="Arial"/>
                <w:sz w:val="20"/>
                <w:szCs w:val="20"/>
              </w:rPr>
              <w:t>Ankara</w:t>
            </w:r>
            <w:r w:rsidR="00670020">
              <w:rPr>
                <w:rFonts w:cs="Arial"/>
                <w:sz w:val="20"/>
                <w:szCs w:val="20"/>
              </w:rPr>
              <w:t xml:space="preserve"> </w:t>
            </w:r>
            <w:r w:rsidRPr="009B33F8">
              <w:rPr>
                <w:rFonts w:cs="Arial"/>
                <w:sz w:val="20"/>
                <w:szCs w:val="20"/>
              </w:rPr>
              <w:t>eingesetzte HP 280 mit</w:t>
            </w:r>
            <w:r>
              <w:rPr>
                <w:rFonts w:cs="Arial"/>
                <w:sz w:val="20"/>
                <w:szCs w:val="20"/>
              </w:rPr>
              <w:t xml:space="preserve"> </w:t>
            </w:r>
            <w:r w:rsidRPr="009B33F8">
              <w:rPr>
                <w:rFonts w:cs="Arial"/>
                <w:sz w:val="20"/>
                <w:szCs w:val="20"/>
              </w:rPr>
              <w:t>thermischen</w:t>
            </w:r>
            <w:r w:rsidR="00670020">
              <w:rPr>
                <w:rFonts w:cs="Arial"/>
                <w:sz w:val="20"/>
                <w:szCs w:val="20"/>
              </w:rPr>
              <w:t xml:space="preserve"> </w:t>
            </w:r>
            <w:r w:rsidRPr="009B33F8">
              <w:rPr>
                <w:rFonts w:cs="Arial"/>
                <w:sz w:val="20"/>
                <w:szCs w:val="20"/>
              </w:rPr>
              <w:t>Schürzen ausgestattet.</w:t>
            </w:r>
            <w:r>
              <w:rPr>
                <w:noProof/>
              </w:rPr>
              <w:t xml:space="preserve"> </w:t>
            </w:r>
          </w:p>
          <w:p w14:paraId="15E218DC" w14:textId="7236FA1C" w:rsidR="0084388B" w:rsidRPr="00B76B06" w:rsidRDefault="0084388B" w:rsidP="00B76B06">
            <w:pPr>
              <w:autoSpaceDE w:val="0"/>
              <w:autoSpaceDN w:val="0"/>
              <w:adjustRightInd w:val="0"/>
              <w:rPr>
                <w:sz w:val="20"/>
                <w:szCs w:val="20"/>
              </w:rPr>
            </w:pPr>
          </w:p>
        </w:tc>
      </w:tr>
      <w:tr w:rsidR="00952F1F" w:rsidRPr="00620A6C"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7C9A10C1" w:rsidR="00952F1F" w:rsidRDefault="007C4F69" w:rsidP="00952F1F">
            <w:pPr>
              <w:pStyle w:val="berschrift31"/>
              <w:widowControl w:val="0"/>
            </w:pPr>
            <w:r>
              <w:t>HAMM</w:t>
            </w:r>
            <w:r w:rsidR="00952F1F">
              <w:t>_</w:t>
            </w:r>
            <w:r w:rsidR="009006FE">
              <w:t xml:space="preserve"> HP Series</w:t>
            </w:r>
            <w:r w:rsidR="00952F1F">
              <w:t>_02</w:t>
            </w:r>
          </w:p>
          <w:p w14:paraId="2A104965" w14:textId="2B217D9F" w:rsidR="00952F1F" w:rsidRPr="00952F1F" w:rsidRDefault="00952F1F" w:rsidP="00F64D64">
            <w:pPr>
              <w:pStyle w:val="berschrift31"/>
              <w:widowControl w:val="0"/>
              <w:spacing w:line="240" w:lineRule="auto"/>
              <w:jc w:val="left"/>
              <w:rPr>
                <w:b w:val="0"/>
                <w:bCs/>
              </w:rPr>
            </w:pPr>
            <w:r w:rsidRPr="00952F1F">
              <w:rPr>
                <w:b w:val="0"/>
                <w:bCs/>
              </w:rPr>
              <w:t>Markantes Kennzeichen: Unter anderem der große Wassertank mit einem Volumen von 650 l macht die Gummiradwalzen der Serie HP äußerst produktiv. Das Bild zeigt eine HP 280i bei einem Einsatz bei Voggenthal.</w:t>
            </w:r>
          </w:p>
        </w:tc>
      </w:tr>
      <w:tr w:rsidR="00952F1F" w:rsidRPr="00620A6C"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2F333B06" w:rsidR="00670020" w:rsidRDefault="007C4F69" w:rsidP="00670020">
            <w:pPr>
              <w:pStyle w:val="berschrift31"/>
              <w:widowControl w:val="0"/>
            </w:pPr>
            <w:r>
              <w:t>HAMM</w:t>
            </w:r>
            <w:r w:rsidR="00670020">
              <w:t>_</w:t>
            </w:r>
            <w:r w:rsidR="009006FE">
              <w:t xml:space="preserve"> HP Series</w:t>
            </w:r>
            <w:r w:rsidR="00670020">
              <w:t>_03</w:t>
            </w:r>
          </w:p>
          <w:p w14:paraId="0822F2F4" w14:textId="56AFE6CA" w:rsidR="00952F1F" w:rsidRPr="00670020" w:rsidRDefault="00670020" w:rsidP="00F64D64">
            <w:pPr>
              <w:pStyle w:val="berschrift31"/>
              <w:widowControl w:val="0"/>
              <w:spacing w:line="240" w:lineRule="auto"/>
              <w:jc w:val="left"/>
              <w:rPr>
                <w:b w:val="0"/>
                <w:bCs/>
              </w:rPr>
            </w:pPr>
            <w:r w:rsidRPr="00670020">
              <w:rPr>
                <w:rFonts w:cs="Arial"/>
                <w:b w:val="0"/>
                <w:bCs/>
                <w:szCs w:val="22"/>
              </w:rPr>
              <w:t xml:space="preserve">Die </w:t>
            </w:r>
            <w:r w:rsidR="00F64D64">
              <w:rPr>
                <w:rFonts w:cs="Arial"/>
                <w:b w:val="0"/>
                <w:bCs/>
                <w:szCs w:val="22"/>
              </w:rPr>
              <w:t xml:space="preserve">neue </w:t>
            </w:r>
            <w:r w:rsidRPr="00670020">
              <w:rPr>
                <w:rFonts w:cs="Arial"/>
                <w:b w:val="0"/>
                <w:bCs/>
                <w:szCs w:val="22"/>
              </w:rPr>
              <w:t xml:space="preserve">dieselbetriebene Reifenheizung gibt es bei </w:t>
            </w:r>
            <w:r w:rsidR="007C4F69">
              <w:rPr>
                <w:rFonts w:cs="Arial"/>
                <w:b w:val="0"/>
                <w:bCs/>
                <w:szCs w:val="22"/>
              </w:rPr>
              <w:t>Hamm</w:t>
            </w:r>
            <w:r w:rsidRPr="00670020">
              <w:rPr>
                <w:rFonts w:cs="Arial"/>
                <w:b w:val="0"/>
                <w:bCs/>
                <w:szCs w:val="22"/>
              </w:rPr>
              <w:t xml:space="preserve"> als Option ab Werk. Das Bild zeigt eine HP 180i mit neuer Reifenheizung bei der Verdichtung einer 9</w:t>
            </w:r>
            <w:r w:rsidR="003F72CC">
              <w:rPr>
                <w:rFonts w:cs="Arial"/>
                <w:b w:val="0"/>
                <w:bCs/>
                <w:szCs w:val="22"/>
              </w:rPr>
              <w:t> </w:t>
            </w:r>
            <w:r w:rsidRPr="00670020">
              <w:rPr>
                <w:rFonts w:cs="Arial"/>
                <w:b w:val="0"/>
                <w:bCs/>
                <w:szCs w:val="22"/>
              </w:rPr>
              <w:t>m breiten Tragschicht für eine Umgehungsstraße bei Friedrichshafen.</w:t>
            </w:r>
          </w:p>
        </w:tc>
      </w:tr>
      <w:tr w:rsidR="00670020" w:rsidRPr="00620A6C"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7F67EC21" w:rsidR="00670020" w:rsidRDefault="007C4F69" w:rsidP="00670020">
            <w:pPr>
              <w:pStyle w:val="berschrift31"/>
              <w:widowControl w:val="0"/>
            </w:pPr>
            <w:r>
              <w:t>HAMM</w:t>
            </w:r>
            <w:r w:rsidR="00670020">
              <w:t>_</w:t>
            </w:r>
            <w:r w:rsidR="009006FE">
              <w:t xml:space="preserve"> HP Series</w:t>
            </w:r>
            <w:r w:rsidR="00670020">
              <w:t>_04</w:t>
            </w:r>
          </w:p>
          <w:p w14:paraId="5DF3F008" w14:textId="29C24AC7" w:rsidR="00670020" w:rsidRPr="00670020" w:rsidRDefault="00670020" w:rsidP="00F64D64">
            <w:pPr>
              <w:pStyle w:val="berschrift31"/>
              <w:widowControl w:val="0"/>
              <w:spacing w:line="240" w:lineRule="auto"/>
              <w:jc w:val="left"/>
              <w:rPr>
                <w:b w:val="0"/>
                <w:bCs/>
              </w:rPr>
            </w:pPr>
            <w:r w:rsidRPr="00670020">
              <w:rPr>
                <w:rFonts w:cs="Arial"/>
                <w:b w:val="0"/>
                <w:bCs/>
                <w:szCs w:val="22"/>
              </w:rPr>
              <w:t xml:space="preserve">Für alle Märkte das passende Modell: Während die Modelle HP 180 und HP 280 (links) in Tier 3-Märkte exportiert werden, sind die Modelle HP 180i und HP 280i (rechts) für Märkte mit Abgasnorm EPA Tier 4 / EU Stufe V vorgesehen. Alle Modelle </w:t>
            </w:r>
            <w:r w:rsidR="003F72CC">
              <w:rPr>
                <w:rFonts w:cs="Arial"/>
                <w:b w:val="0"/>
                <w:bCs/>
                <w:szCs w:val="22"/>
              </w:rPr>
              <w:t xml:space="preserve">von Hamm </w:t>
            </w:r>
            <w:r w:rsidRPr="00670020">
              <w:rPr>
                <w:rFonts w:cs="Arial"/>
                <w:b w:val="0"/>
                <w:bCs/>
                <w:szCs w:val="22"/>
              </w:rPr>
              <w:t>bauen auf der gleichen Plattform auf.</w:t>
            </w:r>
          </w:p>
        </w:tc>
      </w:tr>
    </w:tbl>
    <w:p w14:paraId="51E8E071" w14:textId="77777777" w:rsidR="00E86A52" w:rsidRDefault="00E86A52" w:rsidP="009B2BA5">
      <w:pPr>
        <w:pStyle w:val="Text"/>
        <w:rPr>
          <w:i/>
          <w:u w:val="single"/>
        </w:rPr>
      </w:pPr>
    </w:p>
    <w:p w14:paraId="3FE70B1F" w14:textId="729825A3" w:rsidR="009B2BA5" w:rsidRDefault="009B2BA5" w:rsidP="009B2BA5">
      <w:pPr>
        <w:pStyle w:val="Text"/>
      </w:pPr>
      <w:r>
        <w:rPr>
          <w:i/>
          <w:u w:val="single"/>
        </w:rPr>
        <w:lastRenderedPageBreak/>
        <w:t>Hinweis:</w:t>
      </w:r>
      <w:r>
        <w:rPr>
          <w:i/>
        </w:rPr>
        <w:t xml:space="preserve"> Diese Fotos dienen lediglich der Voransicht. Für den Abdruck in den Publikationen nutzen Sie bitte die Fotos in 300 dpi-Auflösung, die auf den Webseiten der Wirtgen Group als Download zur Verfügung stehen.</w:t>
      </w:r>
    </w:p>
    <w:p w14:paraId="1DA274F7" w14:textId="77777777" w:rsidR="009B2BA5" w:rsidRDefault="009B2BA5" w:rsidP="009B2BA5">
      <w:pPr>
        <w:pStyle w:val="Text"/>
      </w:pPr>
    </w:p>
    <w:p w14:paraId="7C6DD85B" w14:textId="77777777" w:rsidR="009B2BA5" w:rsidRDefault="009B2BA5" w:rsidP="009B2BA5">
      <w:pPr>
        <w:pStyle w:val="Text"/>
      </w:pPr>
    </w:p>
    <w:tbl>
      <w:tblPr>
        <w:tblW w:w="9524" w:type="dxa"/>
        <w:tblLayout w:type="fixed"/>
        <w:tblCellMar>
          <w:left w:w="0" w:type="dxa"/>
          <w:right w:w="60" w:type="dxa"/>
        </w:tblCellMar>
        <w:tblLook w:val="04A0" w:firstRow="1" w:lastRow="0" w:firstColumn="1" w:lastColumn="0" w:noHBand="0" w:noVBand="1"/>
      </w:tblPr>
      <w:tblGrid>
        <w:gridCol w:w="4779"/>
        <w:gridCol w:w="4745"/>
      </w:tblGrid>
      <w:tr w:rsidR="009B2BA5" w14:paraId="2A824962" w14:textId="77777777" w:rsidTr="00C22A97">
        <w:tc>
          <w:tcPr>
            <w:tcW w:w="4778" w:type="dxa"/>
            <w:tcBorders>
              <w:right w:val="single" w:sz="48" w:space="0" w:color="FFFFFF"/>
            </w:tcBorders>
            <w:shd w:val="clear" w:color="auto" w:fill="auto"/>
          </w:tcPr>
          <w:p w14:paraId="1D1216D8" w14:textId="77777777" w:rsidR="009B2BA5" w:rsidRDefault="009B2BA5" w:rsidP="00C22A97">
            <w:pPr>
              <w:pStyle w:val="HeadlineKontakte"/>
              <w:widowControl w:val="0"/>
            </w:pPr>
            <w:r w:rsidRPr="00C22A97">
              <w:rPr>
                <w:rFonts w:eastAsia="Calibri" w:cs="Arial"/>
                <w:caps w:val="0"/>
                <w:szCs w:val="22"/>
              </w:rPr>
              <w:t>Weitere Informationen</w:t>
            </w:r>
            <w:r>
              <w:br/>
            </w:r>
            <w:r w:rsidRPr="00C22A97">
              <w:rPr>
                <w:rFonts w:eastAsia="Calibri" w:cs="Arial"/>
                <w:caps w:val="0"/>
                <w:szCs w:val="22"/>
              </w:rPr>
              <w:t>erhalten Sie bei</w:t>
            </w:r>
            <w:r>
              <w:t>:</w:t>
            </w:r>
          </w:p>
          <w:p w14:paraId="5A0312A4" w14:textId="77777777" w:rsidR="009B2BA5" w:rsidRDefault="009B2BA5" w:rsidP="00C22A97">
            <w:pPr>
              <w:pStyle w:val="Text"/>
              <w:widowControl w:val="0"/>
            </w:pPr>
            <w:r>
              <w:t>WIRTGEN GROUP</w:t>
            </w:r>
          </w:p>
          <w:p w14:paraId="42EF03EE" w14:textId="77777777" w:rsidR="009B2BA5" w:rsidRDefault="009B2BA5" w:rsidP="00C22A97">
            <w:pPr>
              <w:pStyle w:val="Text"/>
              <w:widowControl w:val="0"/>
            </w:pPr>
            <w:r>
              <w:t>Public Relations</w:t>
            </w:r>
          </w:p>
          <w:p w14:paraId="66769FF2" w14:textId="77777777" w:rsidR="009B2BA5" w:rsidRDefault="009B2BA5" w:rsidP="00C22A97">
            <w:pPr>
              <w:pStyle w:val="Text"/>
              <w:widowControl w:val="0"/>
            </w:pPr>
            <w:r>
              <w:t>Reinhard-Wirtgen-Straße 2</w:t>
            </w:r>
          </w:p>
          <w:p w14:paraId="6FE2E2A0" w14:textId="77777777" w:rsidR="009B2BA5" w:rsidRDefault="009B2BA5" w:rsidP="00C22A97">
            <w:pPr>
              <w:pStyle w:val="Text"/>
              <w:widowControl w:val="0"/>
            </w:pPr>
            <w:r>
              <w:t>53578 Windhagen</w:t>
            </w:r>
          </w:p>
          <w:p w14:paraId="6E1CFA8D" w14:textId="77777777" w:rsidR="009B2BA5" w:rsidRDefault="009B2BA5" w:rsidP="00C22A97">
            <w:pPr>
              <w:pStyle w:val="Text"/>
              <w:widowControl w:val="0"/>
            </w:pPr>
            <w:r>
              <w:t>Deutschland</w:t>
            </w:r>
          </w:p>
          <w:p w14:paraId="68C4D8C0" w14:textId="77777777" w:rsidR="009B2BA5" w:rsidRDefault="009B2BA5" w:rsidP="00C22A97">
            <w:pPr>
              <w:pStyle w:val="Text"/>
              <w:widowControl w:val="0"/>
            </w:pPr>
          </w:p>
          <w:p w14:paraId="62BC1C62" w14:textId="77777777" w:rsidR="009B2BA5" w:rsidRPr="00C22A97" w:rsidRDefault="009B2BA5" w:rsidP="00C22A97">
            <w:pPr>
              <w:pStyle w:val="Text"/>
              <w:widowControl w:val="0"/>
              <w:rPr>
                <w:color w:val="FF0000"/>
              </w:rPr>
            </w:pPr>
            <w:r>
              <w:t>Telefon: +49 (0) 2645 131 – 1966</w:t>
            </w:r>
          </w:p>
          <w:p w14:paraId="6599C540" w14:textId="77777777" w:rsidR="009B2BA5" w:rsidRDefault="009B2BA5" w:rsidP="00C22A97">
            <w:pPr>
              <w:pStyle w:val="Text"/>
              <w:widowControl w:val="0"/>
            </w:pPr>
            <w:r>
              <w:t>Telefax: +49 (0) 2645 131 – 499</w:t>
            </w:r>
          </w:p>
          <w:p w14:paraId="5731066F" w14:textId="77777777" w:rsidR="009B2BA5" w:rsidRDefault="009B2BA5" w:rsidP="00C22A97">
            <w:pPr>
              <w:pStyle w:val="Text"/>
              <w:widowControl w:val="0"/>
            </w:pPr>
            <w:r>
              <w:t>E-Mail: PR@wirtgen-group.com</w:t>
            </w:r>
          </w:p>
          <w:p w14:paraId="0ED0B688" w14:textId="77777777" w:rsidR="009B2BA5" w:rsidRPr="00C22A97" w:rsidRDefault="009B2BA5" w:rsidP="00C22A97">
            <w:pPr>
              <w:pStyle w:val="Text"/>
              <w:widowControl w:val="0"/>
              <w:rPr>
                <w:lang w:val="en-US"/>
              </w:rPr>
            </w:pPr>
            <w:r w:rsidRPr="00C22A97">
              <w:rPr>
                <w:lang w:val="en-US"/>
              </w:rPr>
              <w:t>www.wirtgen-group.com</w:t>
            </w:r>
          </w:p>
          <w:p w14:paraId="77F72996" w14:textId="77777777" w:rsidR="009B2BA5" w:rsidRDefault="009B2BA5" w:rsidP="00C22A97">
            <w:pPr>
              <w:pStyle w:val="Text"/>
              <w:widowControl w:val="0"/>
            </w:pPr>
          </w:p>
          <w:p w14:paraId="600369CF" w14:textId="77777777" w:rsidR="009B2BA5" w:rsidRDefault="009B2BA5" w:rsidP="00C22A97">
            <w:pPr>
              <w:pStyle w:val="Text"/>
              <w:widowControl w:val="0"/>
            </w:pPr>
          </w:p>
          <w:p w14:paraId="7DFF1006" w14:textId="77777777" w:rsidR="009B2BA5" w:rsidRDefault="009B2BA5" w:rsidP="00C22A97">
            <w:pPr>
              <w:pStyle w:val="Text"/>
              <w:widowControl w:val="0"/>
            </w:pPr>
          </w:p>
        </w:tc>
        <w:tc>
          <w:tcPr>
            <w:tcW w:w="4745" w:type="dxa"/>
            <w:tcBorders>
              <w:left w:val="single" w:sz="48" w:space="0" w:color="FFFFFF"/>
            </w:tcBorders>
            <w:shd w:val="clear" w:color="auto" w:fill="auto"/>
          </w:tcPr>
          <w:p w14:paraId="3D16B09D" w14:textId="77777777" w:rsidR="009B2BA5" w:rsidRDefault="009B2BA5" w:rsidP="00C22A97">
            <w:pPr>
              <w:pStyle w:val="Text"/>
              <w:widowControl w:val="0"/>
            </w:pPr>
          </w:p>
        </w:tc>
      </w:tr>
    </w:tbl>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6034A"/>
    <w:rsid w:val="00066D09"/>
    <w:rsid w:val="00087FED"/>
    <w:rsid w:val="0009665C"/>
    <w:rsid w:val="000976F7"/>
    <w:rsid w:val="000A36D9"/>
    <w:rsid w:val="000C7EF3"/>
    <w:rsid w:val="000D15C3"/>
    <w:rsid w:val="000D49FB"/>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222C18"/>
    <w:rsid w:val="00233581"/>
    <w:rsid w:val="00235AED"/>
    <w:rsid w:val="00253A2E"/>
    <w:rsid w:val="00254A4E"/>
    <w:rsid w:val="002603EC"/>
    <w:rsid w:val="002676CC"/>
    <w:rsid w:val="00274F45"/>
    <w:rsid w:val="0028167B"/>
    <w:rsid w:val="00290196"/>
    <w:rsid w:val="00292A93"/>
    <w:rsid w:val="0029444E"/>
    <w:rsid w:val="0029634D"/>
    <w:rsid w:val="002A4937"/>
    <w:rsid w:val="002C1DB0"/>
    <w:rsid w:val="002C6D2B"/>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3CC7"/>
    <w:rsid w:val="00344770"/>
    <w:rsid w:val="003740B5"/>
    <w:rsid w:val="00384A08"/>
    <w:rsid w:val="003902D1"/>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60C40"/>
    <w:rsid w:val="004907EB"/>
    <w:rsid w:val="004A20A1"/>
    <w:rsid w:val="004A242D"/>
    <w:rsid w:val="004A2ABE"/>
    <w:rsid w:val="004A2C0E"/>
    <w:rsid w:val="004A589F"/>
    <w:rsid w:val="004A6D53"/>
    <w:rsid w:val="004B489F"/>
    <w:rsid w:val="004C3B31"/>
    <w:rsid w:val="004D23D0"/>
    <w:rsid w:val="004D2BE0"/>
    <w:rsid w:val="004E6EF5"/>
    <w:rsid w:val="004F321A"/>
    <w:rsid w:val="00506409"/>
    <w:rsid w:val="00530E32"/>
    <w:rsid w:val="00533132"/>
    <w:rsid w:val="00534F30"/>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CB5"/>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A287D"/>
    <w:rsid w:val="008C2DB2"/>
    <w:rsid w:val="008D770E"/>
    <w:rsid w:val="008E46E0"/>
    <w:rsid w:val="008F6D63"/>
    <w:rsid w:val="009006FE"/>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F3B3A"/>
    <w:rsid w:val="00AF4E8E"/>
    <w:rsid w:val="00AF5763"/>
    <w:rsid w:val="00AF5DF0"/>
    <w:rsid w:val="00AF6569"/>
    <w:rsid w:val="00AF77FA"/>
    <w:rsid w:val="00B025D9"/>
    <w:rsid w:val="00B026AA"/>
    <w:rsid w:val="00B06265"/>
    <w:rsid w:val="00B228DC"/>
    <w:rsid w:val="00B2339E"/>
    <w:rsid w:val="00B24249"/>
    <w:rsid w:val="00B47C7D"/>
    <w:rsid w:val="00B5232A"/>
    <w:rsid w:val="00B76B06"/>
    <w:rsid w:val="00B8083D"/>
    <w:rsid w:val="00B87FB4"/>
    <w:rsid w:val="00B90F78"/>
    <w:rsid w:val="00BA02B6"/>
    <w:rsid w:val="00BA7EE9"/>
    <w:rsid w:val="00BC715E"/>
    <w:rsid w:val="00BD1058"/>
    <w:rsid w:val="00BD2EC0"/>
    <w:rsid w:val="00BD5391"/>
    <w:rsid w:val="00BE5437"/>
    <w:rsid w:val="00BE6155"/>
    <w:rsid w:val="00BE7A5F"/>
    <w:rsid w:val="00BF56B2"/>
    <w:rsid w:val="00C06A05"/>
    <w:rsid w:val="00C07942"/>
    <w:rsid w:val="00C136DF"/>
    <w:rsid w:val="00C22A97"/>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908</Words>
  <Characters>5726</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5</cp:revision>
  <cp:lastPrinted>2021-07-06T07:26:00Z</cp:lastPrinted>
  <dcterms:created xsi:type="dcterms:W3CDTF">2021-07-14T15:21:00Z</dcterms:created>
  <dcterms:modified xsi:type="dcterms:W3CDTF">2021-07-27T11:05:00Z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